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/>
        <w:rPr>
          <w:rtl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>
      <w:pPr>
        <w:bidi/>
        <w:spacing w:after="0"/>
        <w:rPr>
          <w:rFonts w:ascii="IranNastaliq" w:hAnsi="IranNastaliq" w:cs="B Nazanin"/>
          <w:color w:val="10243F" w:themeColor="text2" w:themeShade="80"/>
          <w:sz w:val="20"/>
          <w:szCs w:val="20"/>
          <w:rtl/>
        </w:rPr>
      </w:pPr>
    </w:p>
    <w:p>
      <w:pPr>
        <w:bidi/>
        <w:spacing w:after="0"/>
        <w:jc w:val="center"/>
        <w:rPr>
          <w:rFonts w:ascii="IranNastaliq" w:hAnsi="IranNastaliq" w:cs="B Nazanin"/>
          <w:color w:val="10243F" w:themeColor="text2" w:themeShade="80"/>
          <w:rtl/>
        </w:rPr>
      </w:pPr>
      <w:r>
        <w:rPr>
          <w:rFonts w:ascii="IranNastaliq" w:hAnsi="IranNastaliq" w:cs="B Nazanin"/>
          <w:color w:val="10243F" w:themeColor="text2" w:themeShade="80"/>
          <w:rtl/>
        </w:rPr>
        <w:t>معاونت آموزشي</w:t>
      </w:r>
    </w:p>
    <w:p>
      <w:pPr>
        <w:bidi/>
        <w:spacing w:after="0"/>
        <w:jc w:val="center"/>
        <w:rPr>
          <w:rFonts w:ascii="IranNastaliq" w:hAnsi="IranNastaliq" w:cs="B Nazanin"/>
          <w:color w:val="10243F" w:themeColor="text2" w:themeShade="80"/>
        </w:rPr>
      </w:pPr>
      <w:r>
        <w:rPr>
          <w:rFonts w:ascii="IranNastaliq" w:hAnsi="IranNastaliq" w:cs="B Nazanin"/>
          <w:color w:val="10243F" w:themeColor="text2" w:themeShade="80"/>
          <w:rtl/>
        </w:rPr>
        <w:t>مركز مطالعات و توسعه آموزش علوم پزشک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</w:p>
    <w:p>
      <w:pPr>
        <w:bidi/>
        <w:spacing w:after="0"/>
        <w:jc w:val="center"/>
        <w:rPr>
          <w:rFonts w:cs="B Nazanin" w:asciiTheme="majorBidi" w:hAnsiTheme="majorBidi"/>
          <w:b/>
          <w:bCs/>
          <w:sz w:val="36"/>
          <w:szCs w:val="36"/>
          <w:rtl/>
          <w:lang w:bidi="fa-IR"/>
        </w:rPr>
      </w:pPr>
      <w:r>
        <w:rPr>
          <w:rFonts w:hint="eastAsia" w:ascii="IranNastaliq" w:hAnsi="IranNastaliq" w:cs="B Nazanin"/>
          <w:color w:val="10243F" w:themeColor="text2" w:themeShade="80"/>
          <w:rtl/>
        </w:rPr>
        <w:t>واحد</w:t>
      </w:r>
      <w:r>
        <w:rPr>
          <w:rFonts w:ascii="IranNastaliq" w:hAnsi="IranNastaliq" w:cs="B Nazanin"/>
          <w:color w:val="10243F" w:themeColor="text2" w:themeShade="80"/>
          <w:rtl/>
        </w:rPr>
        <w:t xml:space="preserve"> </w:t>
      </w:r>
      <w:r>
        <w:rPr>
          <w:rFonts w:hint="eastAsia" w:ascii="IranNastaliq" w:hAnsi="IranNastaliq" w:cs="B Nazanin"/>
          <w:color w:val="10243F" w:themeColor="text2" w:themeShade="80"/>
          <w:rtl/>
        </w:rPr>
        <w:t>برنامه</w:t>
      </w:r>
      <w:r>
        <w:rPr>
          <w:rFonts w:ascii="IranNastaliq" w:hAnsi="IranNastaliq" w:cs="B Nazanin"/>
          <w:color w:val="10243F" w:themeColor="text2" w:themeShade="80"/>
          <w:rtl/>
        </w:rPr>
        <w:softHyphen/>
      </w:r>
      <w:r>
        <w:rPr>
          <w:rFonts w:hint="eastAsia" w:ascii="IranNastaliq" w:hAnsi="IranNastaliq" w:cs="B Nazanin"/>
          <w:color w:val="10243F" w:themeColor="text2" w:themeShade="80"/>
          <w:rtl/>
        </w:rPr>
        <w:t>ر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  <w:r>
        <w:rPr>
          <w:rFonts w:hint="eastAsia" w:ascii="IranNastaliq" w:hAnsi="IranNastaliq" w:cs="B Nazanin"/>
          <w:color w:val="10243F" w:themeColor="text2" w:themeShade="80"/>
          <w:rtl/>
        </w:rPr>
        <w:t>ز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  <w:r>
        <w:rPr>
          <w:rFonts w:ascii="IranNastaliq" w:hAnsi="IranNastaliq" w:cs="B Nazanin"/>
          <w:color w:val="10243F" w:themeColor="text2" w:themeShade="80"/>
          <w:rtl/>
          <w:lang w:bidi="fa-IR"/>
        </w:rPr>
        <w:t xml:space="preserve"> آموزش</w:t>
      </w:r>
      <w:r>
        <w:rPr>
          <w:rFonts w:hint="cs" w:ascii="IranNastaliq" w:hAnsi="IranNastaliq" w:cs="B Nazanin"/>
          <w:color w:val="10243F" w:themeColor="text2" w:themeShade="80"/>
          <w:rtl/>
          <w:lang w:bidi="fa-IR"/>
        </w:rPr>
        <w:t>ی</w:t>
      </w:r>
    </w:p>
    <w:p>
      <w:pPr>
        <w:bidi/>
        <w:spacing w:after="0" w:line="240" w:lineRule="auto"/>
        <w:jc w:val="center"/>
        <w:rPr>
          <w:rFonts w:cs="B Titr" w:asciiTheme="majorBidi" w:hAnsiTheme="majorBidi"/>
          <w:sz w:val="32"/>
          <w:szCs w:val="32"/>
          <w:rtl/>
          <w:lang w:bidi="fa-IR"/>
        </w:rPr>
      </w:pPr>
      <w:r>
        <w:rPr>
          <w:rFonts w:hint="eastAsia" w:cs="B Titr" w:asciiTheme="majorBidi" w:hAnsiTheme="majorBidi"/>
          <w:sz w:val="32"/>
          <w:szCs w:val="32"/>
          <w:rtl/>
          <w:lang w:bidi="fa-IR"/>
        </w:rPr>
        <w:t>چارچوب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</w:t>
      </w:r>
      <w:r>
        <w:rPr>
          <w:rFonts w:hint="cs" w:cs="B Titr" w:asciiTheme="majorBidi" w:hAnsiTheme="majorBidi"/>
          <w:sz w:val="32"/>
          <w:szCs w:val="32"/>
          <w:rtl/>
          <w:lang w:bidi="fa-IR"/>
        </w:rPr>
        <w:t xml:space="preserve"> طراحی</w:t>
      </w:r>
      <w:r>
        <w:rPr>
          <w:rFonts w:hint="eastAsia" w:cs="B Titr" w:asciiTheme="majorBidi" w:hAnsiTheme="majorBidi"/>
          <w:sz w:val="32"/>
          <w:szCs w:val="32"/>
          <w:rtl/>
          <w:lang w:bidi="fa-IR"/>
        </w:rPr>
        <w:t>«طرح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دوره</w:t>
      </w:r>
      <w:r>
        <w:rPr>
          <w:rFonts w:cs="B Titr" w:asciiTheme="majorBidi" w:hAnsiTheme="majorBidi"/>
          <w:sz w:val="32"/>
          <w:szCs w:val="32"/>
          <w:rtl/>
          <w:lang w:bidi="fa-IR"/>
        </w:rPr>
        <w:softHyphen/>
      </w:r>
      <w:r>
        <w:rPr>
          <w:rFonts w:hint="eastAsia" w:cs="B Titr" w:asciiTheme="majorBidi" w:hAnsiTheme="majorBidi"/>
          <w:sz w:val="32"/>
          <w:szCs w:val="32"/>
          <w:rtl/>
          <w:lang w:bidi="fa-IR"/>
        </w:rPr>
        <w:t>»</w:t>
      </w:r>
    </w:p>
    <w:p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اطلاعات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گروه آموزشی ارایه دهنده درس: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داخلی جراحی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عنوان</w:t>
      </w:r>
      <w:r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t xml:space="preserve"> درس: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پرستاری بزرگسالان و سالمندان(1) </w:t>
      </w:r>
      <w:r>
        <w:rPr>
          <w:rFonts w:hint="cs" w:ascii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آب و الکترولیت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tabs>
          <w:tab w:val="left" w:pos="1421"/>
        </w:tabs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کد درس: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195127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ab/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color w:val="FFFF00"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نوع و تعداد واحد: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0.75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نام مسؤول درس: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دکتر لیلا صیادی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مدرس/ مدرسان: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دکتر لیلا صیادی     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پیش</w:t>
      </w: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نیاز/ هم</w:t>
      </w:r>
      <w:r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زمان: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تشریح، بیوشیمی، انگل شناسی، تغذیه و تغذیه درمانی، پرستاری حرفه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ای: مفاهیم پایه  ، پرستاری حرفه ای، مفاهیم پایه 2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پرستاری - کارشناسی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اطلاعات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مسؤول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رتبه علمی: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استادیار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رشته تخصصی: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پرستاری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محل کار: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تلفن تماس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: 61054322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نشانی پست الکترونیک: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cs="B Nazanin" w:asciiTheme="majorBidi" w:hAnsiTheme="majorBidi"/>
          <w:sz w:val="24"/>
          <w:szCs w:val="24"/>
          <w:lang w:bidi="fa-IR"/>
        </w:rPr>
        <w:t>Sayadi117@hotmail.com</w:t>
      </w:r>
    </w:p>
    <w:p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توص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رود مسؤول درس ضمن ارائه توض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حات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های مختلف محتوایی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دو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بند،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توص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کند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در این درس دانشجویان با اختلالات و بیماری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های مربوط به آب و الکترولیت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های بدن و نیز مقدمات و اختلالات اسید و باز آشنا شده و بر اساس فرایند پرستاری مراقبتهای لازم را از پیشگیری تا نوتوانی، برای این اختلالات فرا می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گیرند.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هد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مندی:</w:t>
      </w:r>
    </w:p>
    <w:p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آشنایی دانشجو با مفاهیم زیر بنایی پرستاری در اختلالات آب و الکترولیت  و ایجاد توانایی در دانشجو به منظور تلفیق آموخته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های خود در زمینه علوم پایه با مفاهیم پرستاری مربوطه هنگام ارائه مراقبت از مددجویان بزرگسال و سالمند مبتنی بر اصول اخلاقی و موازین شرعی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هداف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اختصاص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ی/ زیرمحورهای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مندی:</w:t>
      </w:r>
    </w:p>
    <w:p>
      <w:pPr>
        <w:bidi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پس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از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پا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درس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انتظار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رود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که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فراگ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مفاهیم اصلی در تعادل مایع و الکترولیت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های بدن را شرح دهد.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مفاهیم مربوط به اختلال در مایع و الکترولیت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های بدن را بیان کند.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اختلال حجم مایعات در بدن(افزایش یا کاهش حجم) را توضیح دهد.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اختلالات مربوط به کاهش (هایپو ناترمی) یا افزایش سدیم (هایپرناترمی) را توضیح داده و مراقبت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های پرستاری از ارزیابی تا ارزشیابی مربوطه را شرح دهد.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اختلالات مربوط به کاهش (هایپوکالمی) یا افزایش پتاسیم (هایپرکالمی) را توضیح داده و مراقبت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های پرستاری از ارزیابی تا ارزشیابی مربوطه را شرح دهد.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اختلالات مربوط به کاهش (هایپو کلسمی) یا افزایش کلسیم (هایپرکلسمی) را توضیح داده و مراقبت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های پرستاری از ارزیابی تا ارزشیابی مربوطه را شرح دهد.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اختلالات مربوط به کاهش (هایپو منیزیمی) یا افزایش منیزیم (هایپر منیزیمی) را توضیح داده و مراقبت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های پرستاری از ارزیابی تا ارزشیابی مربوطه را شرح دهد.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تعادل اسید و باز را شرح دهد.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انواع اختلالات اسید و باز را توضیح داده و مراقبت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های پرستاری از ارزیابی تا ارزشیابی مربوطه را شرح دهد.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نقش پرستار در ارائه تدابیر پرستاری مبتنی بر تشخیص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های پرستاری از پیشگیری تا توان بخشی را بداند.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تشخیص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های پرستاری مرتبط با اختلالات آب و الکترولیت را بیان نماید.</w:t>
      </w:r>
    </w:p>
    <w:p>
      <w:pPr>
        <w:pStyle w:val="16"/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>
      <w:pPr>
        <w:bidi/>
        <w:rPr>
          <w:rFonts w:cs="B Nazanin" w:asciiTheme="majorBidi" w:hAnsiTheme="majorBidi"/>
          <w:sz w:val="24"/>
          <w:szCs w:val="24"/>
          <w:rtl/>
          <w:lang w:bidi="fa-IR"/>
        </w:rPr>
      </w:pPr>
    </w:p>
    <w:tbl>
      <w:tblPr>
        <w:tblStyle w:val="15"/>
        <w:bidiVisual/>
        <w:tblW w:w="0" w:type="auto"/>
        <w:tblInd w:w="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312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120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>رویکرد آموزشی</w:t>
            </w:r>
            <w:r>
              <w:rPr>
                <w:rStyle w:val="11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0"/>
            </w:r>
            <w:r>
              <w:rPr>
                <w:rFonts w:hint="cs"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="Arial" w:hAnsi="Arial" w:eastAsia="Calibri" w:cs="B Nazanin"/>
              </w:rPr>
              <w:t></w:t>
            </w:r>
            <w:r>
              <w:rPr>
                <w:rFonts w:hint="cs" w:ascii="Arial" w:hAnsi="Arial" w:eastAsia="Calibri" w:cs="B Nazanin"/>
                <w:rtl/>
              </w:rPr>
              <w:t xml:space="preserve"> </w:t>
            </w:r>
            <w:r>
              <w:rPr>
                <w:rFonts w:hint="cs" w:ascii="Arial" w:hAnsi="Arial" w:eastAsia="Calibri" w:cs="B Nazanin"/>
                <w:rtl/>
                <w:lang w:bidi="fa-IR"/>
              </w:rPr>
              <w:t>مجازی</w:t>
            </w:r>
            <w:r>
              <w:rPr>
                <w:rStyle w:val="11"/>
                <w:rFonts w:ascii="Arial" w:hAnsi="Arial" w:eastAsia="Calibri" w:cs="B Nazanin"/>
                <w:rtl/>
                <w:lang w:bidi="fa-IR"/>
              </w:rPr>
              <w:footnoteReference w:id="1"/>
            </w:r>
            <w:r>
              <w:rPr>
                <w:rFonts w:hint="cs" w:ascii="Arial" w:hAnsi="Arial" w:eastAsia="Calibri" w:cs="B Nazanin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eastAsia="Calibri" w:cs="B Nazanin"/>
              </w:rPr>
              <w:sym w:font="Wingdings 2" w:char="F052"/>
            </w:r>
            <w:r>
              <w:rPr>
                <w:rFonts w:hint="cs" w:ascii="Arial" w:hAnsi="Arial" w:eastAsia="Calibri" w:cs="B Nazanin"/>
                <w:rtl/>
              </w:rPr>
              <w:t xml:space="preserve"> حضوری</w:t>
            </w:r>
          </w:p>
        </w:tc>
        <w:tc>
          <w:tcPr>
            <w:tcW w:w="3120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eastAsia="Calibri" w:cs="B Nazanin"/>
              </w:rPr>
              <w:sym w:font="Wingdings 2" w:char="F050"/>
            </w:r>
            <w:r>
              <w:rPr>
                <w:rFonts w:hint="cs" w:ascii="Arial" w:hAnsi="Arial" w:eastAsia="Calibri" w:cs="B Nazanin"/>
                <w:rtl/>
              </w:rPr>
              <w:t xml:space="preserve"> ترکیبی</w:t>
            </w:r>
            <w:r>
              <w:rPr>
                <w:rStyle w:val="11"/>
                <w:rFonts w:ascii="Arial" w:hAnsi="Arial" w:eastAsia="Calibri" w:cs="B Nazanin"/>
                <w:rtl/>
              </w:rPr>
              <w:footnoteReference w:id="2"/>
            </w:r>
          </w:p>
        </w:tc>
      </w:tr>
    </w:tbl>
    <w:p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های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مجازی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کلاس وارونه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بازی دیجیتال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محتوای الکترونیکی تعاملی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حل مسئله (</w:t>
      </w:r>
      <w:r>
        <w:rPr>
          <w:rFonts w:eastAsia="Calibri" w:cs="B Nazanin" w:asciiTheme="majorBidi" w:hAnsiTheme="majorBidi"/>
          <w:sz w:val="20"/>
          <w:szCs w:val="20"/>
        </w:rPr>
        <w:t>PBL</w:t>
      </w:r>
      <w:r>
        <w:rPr>
          <w:rFonts w:hint="cs" w:ascii="Arial" w:hAnsi="Arial" w:eastAsia="Calibri" w:cs="B Nazanin"/>
          <w:rtl/>
        </w:rPr>
        <w:t xml:space="preserve">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اکتشافی هدایت شده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sym w:font="Wingdings 2" w:char="F050"/>
      </w:r>
      <w:r>
        <w:rPr>
          <w:rFonts w:hint="cs" w:ascii="Arial" w:hAnsi="Arial" w:eastAsia="Calibri" w:cs="B Nazanin"/>
          <w:rtl/>
        </w:rPr>
        <w:t xml:space="preserve"> یادگیری مبتنی بر سناریوی متنی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Calibri" w:hAnsi="Calibri" w:eastAsia="Calibri" w:cs="B Mitra"/>
          <w:sz w:val="28"/>
          <w:szCs w:val="28"/>
          <w:rtl/>
          <w:lang w:bidi="fa-IR"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مباحثه در فروم</w:t>
      </w:r>
      <w:r>
        <w:rPr>
          <w:rFonts w:hint="cs" w:ascii="Calibri" w:hAnsi="Calibri" w:eastAsia="Calibri" w:cs="B Mitra"/>
          <w:sz w:val="28"/>
          <w:szCs w:val="28"/>
          <w:rtl/>
          <w:lang w:bidi="fa-IR"/>
        </w:rPr>
        <w:t xml:space="preserve"> </w:t>
      </w:r>
      <w:r>
        <w:rPr>
          <w:rFonts w:ascii="Calibri" w:hAnsi="Calibri" w:eastAsia="Calibri" w:cs="B Mitra"/>
          <w:sz w:val="28"/>
          <w:szCs w:val="28"/>
          <w:rtl/>
          <w:lang w:bidi="fa-IR"/>
        </w:rPr>
        <w:tab/>
      </w:r>
    </w:p>
    <w:p>
      <w:pPr>
        <w:tabs>
          <w:tab w:val="left" w:pos="810"/>
        </w:tabs>
        <w:bidi/>
        <w:spacing w:before="240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سایر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موارد</w:t>
      </w:r>
      <w:r>
        <w:rPr>
          <w:rFonts w:ascii="Arial" w:hAnsi="Arial" w:eastAsia="Calibri" w:cs="B Nazanin"/>
          <w:rtl/>
        </w:rPr>
        <w:t xml:space="preserve"> (</w:t>
      </w:r>
      <w:r>
        <w:rPr>
          <w:rFonts w:hint="cs" w:ascii="Arial" w:hAnsi="Arial" w:eastAsia="Calibri" w:cs="B Nazanin"/>
          <w:rtl/>
        </w:rPr>
        <w:t>لطفاً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نام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ببرید</w:t>
      </w:r>
      <w:r>
        <w:rPr>
          <w:rFonts w:ascii="Arial" w:hAnsi="Arial" w:eastAsia="Calibri" w:cs="B Nazanin"/>
          <w:rtl/>
        </w:rPr>
        <w:t>) -------</w:t>
      </w:r>
    </w:p>
    <w:p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حضوری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sym w:font="Wingdings 2" w:char="F050"/>
      </w:r>
      <w:r>
        <w:rPr>
          <w:rFonts w:hint="cs" w:ascii="Arial" w:hAnsi="Arial" w:eastAsia="Calibri" w:cs="B Nazanin"/>
          <w:rtl/>
        </w:rPr>
        <w:t xml:space="preserve"> سخنرانی تعاملی (پرسش و پاسخ، کوئیز، بحث گروهی و ...)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sym w:font="Wingdings 2" w:char="F050"/>
      </w:r>
      <w:r>
        <w:rPr>
          <w:rFonts w:hint="cs" w:ascii="Arial" w:hAnsi="Arial" w:eastAsia="Calibri" w:cs="B Nazanin"/>
          <w:rtl/>
        </w:rPr>
        <w:t xml:space="preserve"> بحث در گروههای کوچک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ایفای نقش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اکتشافی هدایت شده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تیم (</w:t>
      </w:r>
      <w:r>
        <w:rPr>
          <w:rFonts w:eastAsia="Calibri" w:cs="B Nazanin" w:asciiTheme="majorBidi" w:hAnsiTheme="majorBidi"/>
          <w:sz w:val="20"/>
          <w:szCs w:val="20"/>
        </w:rPr>
        <w:t>TBL</w:t>
      </w:r>
      <w:r>
        <w:rPr>
          <w:rFonts w:hint="cs" w:ascii="Arial" w:hAnsi="Arial" w:eastAsia="Calibri" w:cs="B Nazanin"/>
          <w:rtl/>
        </w:rPr>
        <w:t xml:space="preserve">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حل مسئله (</w:t>
      </w:r>
      <w:r>
        <w:rPr>
          <w:rFonts w:eastAsia="Calibri" w:cs="B Nazanin" w:asciiTheme="majorBidi" w:hAnsiTheme="majorBidi"/>
          <w:sz w:val="20"/>
          <w:szCs w:val="20"/>
        </w:rPr>
        <w:t>PBL</w:t>
      </w:r>
      <w:r>
        <w:rPr>
          <w:rFonts w:hint="cs" w:ascii="Arial" w:hAnsi="Arial" w:eastAsia="Calibri" w:cs="B Nazanin"/>
          <w:rtl/>
        </w:rPr>
        <w:t xml:space="preserve">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sym w:font="Wingdings 2" w:char="F050"/>
      </w:r>
      <w:r>
        <w:rPr>
          <w:rFonts w:hint="cs" w:ascii="Arial" w:hAnsi="Arial" w:eastAsia="Calibri" w:cs="B Nazanin"/>
          <w:rtl/>
        </w:rPr>
        <w:t xml:space="preserve"> یادگیری مبتنی بر سناریو </w:t>
      </w:r>
      <w:r>
        <w:rPr>
          <w:rFonts w:ascii="Arial" w:hAnsi="Arial" w:eastAsia="Calibri" w:cs="B Nazanin"/>
          <w:rtl/>
        </w:rPr>
        <w:tab/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استفاده از دانشجویان در تدریس (تدریس توسط همتایان)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بازی </w:t>
      </w:r>
    </w:p>
    <w:p>
      <w:pPr>
        <w:tabs>
          <w:tab w:val="left" w:pos="810"/>
        </w:tabs>
        <w:bidi/>
        <w:spacing w:before="240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سایر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موارد</w:t>
      </w:r>
      <w:r>
        <w:rPr>
          <w:rFonts w:ascii="Arial" w:hAnsi="Arial" w:eastAsia="Calibri" w:cs="B Nazanin"/>
          <w:rtl/>
        </w:rPr>
        <w:t xml:space="preserve"> (</w:t>
      </w:r>
      <w:r>
        <w:rPr>
          <w:rFonts w:hint="cs" w:ascii="Arial" w:hAnsi="Arial" w:eastAsia="Calibri" w:cs="B Nazanin"/>
          <w:rtl/>
        </w:rPr>
        <w:t>لطفاً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نام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ببرید</w:t>
      </w:r>
      <w:r>
        <w:rPr>
          <w:rFonts w:ascii="Arial" w:hAnsi="Arial" w:eastAsia="Calibri" w:cs="B Nazanin"/>
          <w:rtl/>
        </w:rPr>
        <w:t>) -------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ترکیبی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رویکرد اصلی آموزش حضوری می</w:t>
      </w:r>
      <w:r>
        <w:rPr>
          <w:rFonts w:ascii="Arial" w:hAnsi="Arial" w:eastAsia="Calibri" w:cs="B Nazanin"/>
          <w:rtl/>
        </w:rPr>
        <w:softHyphen/>
      </w:r>
      <w:r>
        <w:rPr>
          <w:rFonts w:hint="cs" w:ascii="Arial" w:hAnsi="Arial" w:eastAsia="Calibri" w:cs="B Nazanin"/>
          <w:rtl/>
        </w:rPr>
        <w:t>باشد. ترکیبی از روش</w:t>
      </w:r>
      <w:r>
        <w:rPr>
          <w:rFonts w:ascii="Arial" w:hAnsi="Arial" w:eastAsia="Calibri" w:cs="B Nazanin"/>
          <w:rtl/>
        </w:rPr>
        <w:softHyphen/>
      </w:r>
      <w:r>
        <w:rPr>
          <w:rFonts w:hint="cs" w:ascii="Arial" w:hAnsi="Arial" w:eastAsia="Calibri" w:cs="B Nazanin"/>
          <w:rtl/>
        </w:rPr>
        <w:t>های زیرمجموعه رویکردهای آموزشی مجازی و حضوری، به کار می</w:t>
      </w:r>
      <w:r>
        <w:rPr>
          <w:rFonts w:ascii="Arial" w:hAnsi="Arial" w:eastAsia="Calibri" w:cs="B Nazanin"/>
          <w:rtl/>
        </w:rPr>
        <w:softHyphen/>
      </w:r>
      <w:r>
        <w:rPr>
          <w:rFonts w:hint="cs" w:ascii="Arial" w:hAnsi="Arial" w:eastAsia="Calibri" w:cs="B Nazanin"/>
          <w:rtl/>
        </w:rPr>
        <w:t>رود.</w:t>
      </w:r>
    </w:p>
    <w:p>
      <w:pPr>
        <w:tabs>
          <w:tab w:val="left" w:pos="810"/>
        </w:tabs>
        <w:bidi/>
        <w:spacing w:before="240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لطفا نام ببرید : سخنرانی تعاملی (پرسش و پاسخ، کوئیز، بحث گروهی و ...)، یادگیری مبتنی بر سناریو، یادگیری مبتنی بر محتوای الکترونیکی تعاملی</w:t>
      </w:r>
    </w:p>
    <w:p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تقو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18"/>
        <w:tblW w:w="0" w:type="auto"/>
        <w:tblInd w:w="-196" w:type="dxa"/>
        <w:tblBorders>
          <w:top w:val="single" w:color="92CDDC" w:themeColor="accent5" w:themeTint="99" w:sz="4" w:space="0"/>
          <w:left w:val="single" w:color="92CDDC" w:themeColor="accent5" w:themeTint="99" w:sz="4" w:space="0"/>
          <w:bottom w:val="single" w:color="92CDDC" w:themeColor="accent5" w:themeTint="99" w:sz="4" w:space="0"/>
          <w:right w:val="single" w:color="92CDDC" w:themeColor="accent5" w:themeTint="99" w:sz="4" w:space="0"/>
          <w:insideH w:val="single" w:color="92CDDC" w:themeColor="accent5" w:themeTint="99" w:sz="4" w:space="0"/>
          <w:insideV w:val="single" w:color="92CDDC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379"/>
        <w:gridCol w:w="2379"/>
        <w:gridCol w:w="2377"/>
        <w:gridCol w:w="847"/>
      </w:tblGrid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4" w:type="dxa"/>
            <w:tcBorders>
              <w:top w:val="single" w:color="4BACC6" w:themeColor="accent5" w:sz="4" w:space="0"/>
              <w:left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نام 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/ 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مدرسان</w:t>
            </w:r>
          </w:p>
        </w:tc>
        <w:tc>
          <w:tcPr>
            <w:tcW w:w="2379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فعال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softHyphen/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ها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یادگیری/ تکالیف دانشجو </w:t>
            </w:r>
          </w:p>
        </w:tc>
        <w:tc>
          <w:tcPr>
            <w:tcW w:w="2379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روش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تدر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س</w:t>
            </w:r>
          </w:p>
        </w:tc>
        <w:tc>
          <w:tcPr>
            <w:tcW w:w="2377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عنوان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مبحث</w:t>
            </w:r>
          </w:p>
        </w:tc>
        <w:tc>
          <w:tcPr>
            <w:tcW w:w="847" w:type="dxa"/>
            <w:tcBorders>
              <w:top w:val="single" w:color="4BACC6" w:themeColor="accent5" w:sz="4" w:space="0"/>
              <w:bottom w:val="single" w:color="4BACC6" w:themeColor="accent5" w:sz="4" w:space="0"/>
              <w:right w:val="single" w:color="4BACC6" w:themeColor="accent5" w:sz="4" w:space="0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جلسه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دکتر صیادی</w:t>
            </w:r>
          </w:p>
        </w:tc>
        <w:tc>
          <w:tcPr>
            <w:tcW w:w="2379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-حضور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منظم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و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فعال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-مشارکت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فعال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در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بحث</w:t>
            </w:r>
            <w:r>
              <w:rPr>
                <w:rFonts w:ascii="Cambria" w:hAnsi="Cambria" w:cs="Cambria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rtl/>
                <w:lang w:bidi="fa-IR"/>
              </w:rPr>
              <w:t>های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کلاسی</w:t>
            </w:r>
          </w:p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-آمادگی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قبلی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بر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اساس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مباحث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هر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جلسه</w:t>
            </w:r>
          </w:p>
        </w:tc>
        <w:tc>
          <w:tcPr>
            <w:tcW w:w="2379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سخنرانی تعاملی، </w:t>
            </w:r>
            <w:r>
              <w:rPr>
                <w:rFonts w:hint="cs" w:ascii="Arial" w:hAnsi="Arial" w:eastAsia="Calibri" w:cs="B Nazanin"/>
                <w:rtl/>
              </w:rPr>
              <w:t>یادگیری مبتنی بر محتوای الکترونیکی تعاملی، سناریو</w:t>
            </w:r>
          </w:p>
        </w:tc>
        <w:tc>
          <w:tcPr>
            <w:tcW w:w="2377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مقدمات و مبانی  آب و الکترولیت 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دکتر صیادی</w:t>
            </w:r>
          </w:p>
        </w:tc>
        <w:tc>
          <w:tcPr>
            <w:tcW w:w="2379" w:type="dxa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-حضور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منظم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و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فعال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-مشارکت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فعال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در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بحث</w:t>
            </w:r>
            <w:r>
              <w:rPr>
                <w:rFonts w:ascii="Cambria" w:hAnsi="Cambria" w:cs="Cambria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rtl/>
                <w:lang w:bidi="fa-IR"/>
              </w:rPr>
              <w:t>های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کلاسی</w:t>
            </w:r>
          </w:p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-آمادگی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قبلی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بر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اساس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مباحث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هر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جلسه</w:t>
            </w:r>
          </w:p>
        </w:tc>
        <w:tc>
          <w:tcPr>
            <w:tcW w:w="2379" w:type="dxa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سخنرانی تعاملی، </w:t>
            </w:r>
            <w:r>
              <w:rPr>
                <w:rFonts w:hint="cs" w:ascii="Arial" w:hAnsi="Arial" w:eastAsia="Calibri" w:cs="B Nazanin"/>
                <w:rtl/>
              </w:rPr>
              <w:t>یادگیری مبتنی بر محتوای الکترونیکی تعاملی، سناریو</w:t>
            </w:r>
          </w:p>
        </w:tc>
        <w:tc>
          <w:tcPr>
            <w:tcW w:w="2377" w:type="dxa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اختلالات تعادل آب (افزایش بار مایعات و کاهش بار مایعات) و مراقبت</w:t>
            </w:r>
            <w:r>
              <w:rPr>
                <w:rFonts w:ascii="IranNastaliq" w:hAnsi="IranNastaliq" w:cs="B Nazanin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rtl/>
                <w:lang w:bidi="fa-IR"/>
              </w:rPr>
              <w:t xml:space="preserve">های پرستاری. </w:t>
            </w:r>
          </w:p>
        </w:tc>
        <w:tc>
          <w:tcPr>
            <w:tcW w:w="847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دکتر صیادی</w:t>
            </w:r>
          </w:p>
        </w:tc>
        <w:tc>
          <w:tcPr>
            <w:tcW w:w="2379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-حضور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منظم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و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فعال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-مشارکت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فعال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در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بحث</w:t>
            </w:r>
            <w:r>
              <w:rPr>
                <w:rFonts w:ascii="Cambria" w:hAnsi="Cambria" w:cs="Cambria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rtl/>
                <w:lang w:bidi="fa-IR"/>
              </w:rPr>
              <w:t>های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کلاسی</w:t>
            </w:r>
          </w:p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-آمادگی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قبلی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بر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اساس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مباحث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هر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جلسه</w:t>
            </w:r>
          </w:p>
        </w:tc>
        <w:tc>
          <w:tcPr>
            <w:tcW w:w="2379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سخنرانی تعاملی، </w:t>
            </w:r>
            <w:r>
              <w:rPr>
                <w:rFonts w:hint="cs" w:ascii="Arial" w:hAnsi="Arial" w:eastAsia="Calibri" w:cs="B Nazanin"/>
                <w:rtl/>
              </w:rPr>
              <w:t>یادگیری مبتنی بر محتوای الکترونیکی تعاملی، سناریو</w:t>
            </w:r>
          </w:p>
        </w:tc>
        <w:tc>
          <w:tcPr>
            <w:tcW w:w="2377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اختلالات پتاسیم (هایپو کالمی و هایپر کالمی) و مراقبتهای پرستاری مربوطه 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دکتر صیادی</w:t>
            </w:r>
          </w:p>
        </w:tc>
        <w:tc>
          <w:tcPr>
            <w:tcW w:w="2379" w:type="dxa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-حضور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منظم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و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فعال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-مشارکت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فعال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در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بحث</w:t>
            </w:r>
            <w:r>
              <w:rPr>
                <w:rFonts w:ascii="Cambria" w:hAnsi="Cambria" w:cs="Cambria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rtl/>
                <w:lang w:bidi="fa-IR"/>
              </w:rPr>
              <w:t>های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کلاسی</w:t>
            </w:r>
          </w:p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-آمادگی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قبلی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بر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اساس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مباحث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هر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جلسه</w:t>
            </w:r>
          </w:p>
        </w:tc>
        <w:tc>
          <w:tcPr>
            <w:tcW w:w="2379" w:type="dxa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سخنرانی تعاملی، </w:t>
            </w:r>
            <w:r>
              <w:rPr>
                <w:rFonts w:hint="cs" w:ascii="Arial" w:hAnsi="Arial" w:eastAsia="Calibri" w:cs="B Nazanin"/>
                <w:rtl/>
              </w:rPr>
              <w:t>یادگیری مبتنی بر محتوای الکترونیکی تعاملی، سناریو</w:t>
            </w:r>
          </w:p>
        </w:tc>
        <w:tc>
          <w:tcPr>
            <w:tcW w:w="2377" w:type="dxa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اختلالات کلسیم (هایپوکالمی و هایپر کالمی) و منیزیم (هایپرمنیزیمی و هایپو منیزیمی) و مراقبتهای پرستاری مربوطه</w:t>
            </w:r>
          </w:p>
        </w:tc>
        <w:tc>
          <w:tcPr>
            <w:tcW w:w="847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دکتر صیادی</w:t>
            </w:r>
          </w:p>
        </w:tc>
        <w:tc>
          <w:tcPr>
            <w:tcW w:w="2379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-حضور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منظم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و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فعال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-مشارکت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فعال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در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بحث</w:t>
            </w:r>
            <w:r>
              <w:rPr>
                <w:rFonts w:ascii="Cambria" w:hAnsi="Cambria" w:cs="Cambria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rtl/>
                <w:lang w:bidi="fa-IR"/>
              </w:rPr>
              <w:t>های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کلاسی</w:t>
            </w:r>
          </w:p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-آمادگی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قبلی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بر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اساس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مباحث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هر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جلسه</w:t>
            </w:r>
          </w:p>
        </w:tc>
        <w:tc>
          <w:tcPr>
            <w:tcW w:w="2379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سخنرانی تعاملی، </w:t>
            </w:r>
            <w:r>
              <w:rPr>
                <w:rFonts w:hint="cs" w:ascii="Arial" w:hAnsi="Arial" w:eastAsia="Calibri" w:cs="B Nazanin"/>
                <w:rtl/>
              </w:rPr>
              <w:t>یادگیری مبتنی بر محتوای الکترونیکی تعاملی، سناریو</w:t>
            </w:r>
          </w:p>
        </w:tc>
        <w:tc>
          <w:tcPr>
            <w:tcW w:w="2377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مقدمات اسید و باز، عملکرد ریه و کلیه</w:t>
            </w:r>
            <w:r>
              <w:rPr>
                <w:rFonts w:ascii="IranNastaliq" w:hAnsi="IranNastaliq" w:cs="B Nazanin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rtl/>
                <w:lang w:bidi="fa-IR"/>
              </w:rPr>
              <w:t xml:space="preserve">ها در تعادل اسید و باز  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دکتر صیادی</w:t>
            </w:r>
          </w:p>
        </w:tc>
        <w:tc>
          <w:tcPr>
            <w:tcW w:w="2379" w:type="dxa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-حضور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منظم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و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فعال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-مشارکت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فعال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در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بحث</w:t>
            </w:r>
            <w:r>
              <w:rPr>
                <w:rFonts w:ascii="Cambria" w:hAnsi="Cambria" w:cs="Cambria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rtl/>
                <w:lang w:bidi="fa-IR"/>
              </w:rPr>
              <w:t>های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کلاسی</w:t>
            </w:r>
          </w:p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-آمادگی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قبلی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بر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اساس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مباحث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هر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جلسه</w:t>
            </w:r>
          </w:p>
        </w:tc>
        <w:tc>
          <w:tcPr>
            <w:tcW w:w="2379" w:type="dxa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سخنرانی تعاملی، </w:t>
            </w:r>
            <w:r>
              <w:rPr>
                <w:rFonts w:hint="cs" w:ascii="Arial" w:hAnsi="Arial" w:eastAsia="Calibri" w:cs="B Nazanin"/>
                <w:rtl/>
              </w:rPr>
              <w:t>یادگیری مبتنی بر محتوای الکترونیکی تعاملی، سناریو</w:t>
            </w:r>
          </w:p>
        </w:tc>
        <w:tc>
          <w:tcPr>
            <w:tcW w:w="2377" w:type="dxa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انواع اختلالات اسید و باز و مراقبتهای پرستاری در آنها</w:t>
            </w:r>
          </w:p>
        </w:tc>
        <w:tc>
          <w:tcPr>
            <w:tcW w:w="847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</w:tbl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>
      <w:pPr>
        <w:tabs>
          <w:tab w:val="left" w:pos="810"/>
        </w:tabs>
        <w:bidi/>
        <w:spacing w:before="24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وظا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و انتظارات از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دانشجو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(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منظور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وظا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ف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عمومی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دانشجو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در طول دوره است. وظایف و انتظاراتی  نظیر حضور منظم در کلاس درس، انجام تکالیف در موعد مقرر، مطالعه منابع معرفی شده و مشارکت فعال در برنامه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های کلاس</w:t>
      </w:r>
      <w:r>
        <w:rPr>
          <w:vertAlign w:val="superscript"/>
          <w:rtl/>
        </w:rPr>
        <w:footnoteReference w:id="3"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) </w:t>
      </w:r>
    </w:p>
    <w:p>
      <w:pPr>
        <w:pStyle w:val="16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hint="cs" w:cs="B Nazanin"/>
          <w:sz w:val="26"/>
          <w:szCs w:val="26"/>
          <w:rtl/>
          <w:lang w:bidi="fa-IR"/>
        </w:rPr>
        <w:t>حضور منظم و فعال در تمامی جلسات (غيبت در كلاس نبايد از حد مجاز 17/4ساعات كلاس بيشتر باشد). با با غیبت کردن در کلاس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hint="cs" w:cs="B Nazanin"/>
          <w:sz w:val="26"/>
          <w:szCs w:val="26"/>
          <w:rtl/>
          <w:lang w:bidi="fa-IR"/>
        </w:rPr>
        <w:t>ها بر اساس آیین نامه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hint="cs" w:cs="B Nazanin"/>
          <w:sz w:val="26"/>
          <w:szCs w:val="26"/>
          <w:rtl/>
          <w:lang w:bidi="fa-IR"/>
        </w:rPr>
        <w:t>ها ی آموزشی برخورد خواهد شد. استفاه از تلفن همراه به هر شکلی در کلاس ممنوع است. تاخیر در حضور در کلاس درسی بیش از 5 دقیقه جایز نیست و به عنوان غیبت در نظر گرفته 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hint="cs" w:cs="B Nazanin"/>
          <w:sz w:val="26"/>
          <w:szCs w:val="26"/>
          <w:rtl/>
          <w:lang w:bidi="fa-IR"/>
        </w:rPr>
        <w:t>شود.</w:t>
      </w:r>
    </w:p>
    <w:p>
      <w:pPr>
        <w:pStyle w:val="16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>
        <w:rPr>
          <w:rFonts w:hint="cs" w:cs="B Nazanin"/>
          <w:sz w:val="26"/>
          <w:szCs w:val="26"/>
          <w:rtl/>
          <w:lang w:bidi="fa-IR"/>
        </w:rPr>
        <w:t>مشارکت فعال در بحث</w:t>
      </w:r>
      <w:r>
        <w:rPr>
          <w:rFonts w:hint="cs" w:cs="B Nazanin"/>
          <w:sz w:val="26"/>
          <w:szCs w:val="26"/>
          <w:rtl/>
          <w:lang w:bidi="fa-IR"/>
        </w:rPr>
        <w:softHyphen/>
      </w:r>
      <w:r>
        <w:rPr>
          <w:rFonts w:hint="cs" w:cs="B Nazanin"/>
          <w:sz w:val="26"/>
          <w:szCs w:val="26"/>
          <w:rtl/>
          <w:lang w:bidi="fa-IR"/>
        </w:rPr>
        <w:t>های کلاسی</w:t>
      </w:r>
    </w:p>
    <w:p>
      <w:pPr>
        <w:pStyle w:val="16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hint="cs" w:cs="B Nazanin"/>
          <w:sz w:val="26"/>
          <w:szCs w:val="26"/>
          <w:rtl/>
          <w:lang w:bidi="fa-IR"/>
        </w:rPr>
        <w:t>آمادگی قبلی بر اساس مباحث هر جلسه: دانشجویان پیش از کلاس و با توجه به برنامه زمانبندی شده کلاس معلومات و زیر بنای علمی لازم جهت فراگیری مطالب مورد نظر را کسب کنند.</w:t>
      </w:r>
    </w:p>
    <w:p>
      <w:pPr>
        <w:pStyle w:val="16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>
        <w:rPr>
          <w:rFonts w:hint="cs" w:cs="B Nazanin"/>
          <w:sz w:val="26"/>
          <w:szCs w:val="26"/>
          <w:rtl/>
          <w:lang w:bidi="fa-IR"/>
        </w:rPr>
        <w:t>پيگيري برنامه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اموزشي و اعلام نیازهای آموزشی خود تحت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نظر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استاد</w:t>
      </w:r>
      <w:r>
        <w:rPr>
          <w:rFonts w:cs="B Nazanin"/>
          <w:sz w:val="26"/>
          <w:szCs w:val="26"/>
          <w:rtl/>
          <w:lang w:bidi="fa-IR"/>
        </w:rPr>
        <w:t xml:space="preserve"> </w:t>
      </w:r>
    </w:p>
    <w:p>
      <w:pPr>
        <w:pStyle w:val="16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>
        <w:rPr>
          <w:rFonts w:hint="cs" w:cs="B Nazanin"/>
          <w:sz w:val="26"/>
          <w:szCs w:val="26"/>
          <w:rtl/>
          <w:lang w:bidi="fa-IR"/>
        </w:rPr>
        <w:t>تهيه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تكاليف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محوله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با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استفاده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از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منابع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علمي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به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روز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و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ارائه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ان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در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زمان</w:t>
      </w:r>
      <w:r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hint="cs" w:cs="B Nazanin"/>
          <w:sz w:val="26"/>
          <w:szCs w:val="26"/>
          <w:rtl/>
          <w:lang w:bidi="fa-IR"/>
        </w:rPr>
        <w:t>مقرر</w:t>
      </w:r>
    </w:p>
    <w:p>
      <w:pPr>
        <w:pStyle w:val="16"/>
        <w:numPr>
          <w:ilvl w:val="0"/>
          <w:numId w:val="2"/>
        </w:numPr>
        <w:bidi/>
        <w:spacing w:before="120" w:after="0" w:line="240" w:lineRule="auto"/>
        <w:jc w:val="lowKashida"/>
        <w:rPr>
          <w:rFonts w:cs="B Nazanin"/>
          <w:sz w:val="26"/>
          <w:szCs w:val="26"/>
          <w:lang w:bidi="fa-IR"/>
        </w:rPr>
      </w:pPr>
      <w:r>
        <w:rPr>
          <w:rFonts w:hint="cs" w:cs="B Nazanin"/>
          <w:sz w:val="26"/>
          <w:szCs w:val="26"/>
          <w:rtl/>
          <w:lang w:bidi="fa-IR"/>
        </w:rPr>
        <w:t>شرکت در امتحان پایان ترم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ارز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اب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>
      <w:pPr>
        <w:pStyle w:val="16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ذکر نوع ارزیابی (تکوینی/تراکمی)</w:t>
      </w:r>
      <w:r>
        <w:rPr>
          <w:rStyle w:val="11"/>
          <w:rFonts w:cs="B Nazanin" w:asciiTheme="majorBidi" w:hAnsiTheme="majorBidi"/>
          <w:sz w:val="24"/>
          <w:szCs w:val="24"/>
          <w:rtl/>
          <w:lang w:bidi="fa-IR"/>
        </w:rPr>
        <w:footnoteReference w:id="4"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     </w:t>
      </w:r>
    </w:p>
    <w:p>
      <w:pPr>
        <w:pStyle w:val="16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تراکمی: امتحان پایان ترم دانشجو که به صورت 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کتب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ی 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چندگزینه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ای انجام خواهد شد.  </w:t>
      </w:r>
    </w:p>
    <w:p>
      <w:pPr>
        <w:pStyle w:val="16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ذکر روش ارزیابی دانشجو</w:t>
      </w:r>
    </w:p>
    <w:p>
      <w:pPr>
        <w:pStyle w:val="16"/>
        <w:numPr>
          <w:ilvl w:val="1"/>
          <w:numId w:val="3"/>
        </w:numPr>
        <w:bidi/>
        <w:spacing w:after="48" w:line="259" w:lineRule="auto"/>
        <w:rPr>
          <w:rFonts w:cs="B Nazanin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حضور به موقع در </w:t>
      </w:r>
      <w:r>
        <w:rPr>
          <w:rFonts w:hint="cs" w:ascii="Times New Roman" w:hAnsi="Times New Roman" w:eastAsia="Times New Roman" w:cs="B Nazanin"/>
          <w:sz w:val="24"/>
          <w:szCs w:val="24"/>
          <w:rtl/>
          <w:lang w:bidi="fa-IR"/>
        </w:rPr>
        <w:t>کلاس</w:t>
      </w:r>
    </w:p>
    <w:p>
      <w:pPr>
        <w:pStyle w:val="16"/>
        <w:numPr>
          <w:ilvl w:val="1"/>
          <w:numId w:val="3"/>
        </w:numPr>
        <w:bidi/>
        <w:spacing w:after="48" w:line="259" w:lineRule="auto"/>
        <w:rPr>
          <w:rFonts w:cs="B Nazanin"/>
          <w:lang w:bidi="fa-IR"/>
        </w:rPr>
      </w:pPr>
      <w:r>
        <w:rPr>
          <w:rFonts w:hint="cs" w:cs="B Nazanin"/>
          <w:rtl/>
          <w:lang w:bidi="fa-IR"/>
        </w:rPr>
        <w:t xml:space="preserve">حضور </w:t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فعال</w:t>
      </w:r>
      <w:r>
        <w:rPr>
          <w:rFonts w:hint="cs" w:cs="B Nazanin"/>
          <w:rtl/>
          <w:lang w:bidi="fa-IR"/>
        </w:rPr>
        <w:t xml:space="preserve"> در کلاس و شرکت فعال در پرسش و پاسخ </w:t>
      </w:r>
    </w:p>
    <w:p>
      <w:pPr>
        <w:pStyle w:val="16"/>
        <w:numPr>
          <w:ilvl w:val="1"/>
          <w:numId w:val="3"/>
        </w:numPr>
        <w:bidi/>
        <w:spacing w:after="48" w:line="259" w:lineRule="auto"/>
        <w:rPr>
          <w:rFonts w:cs="B Nazanin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رعایت اصول رفتار، پوشش و تعهد حرفه</w:t>
      </w:r>
      <w:r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ای</w:t>
      </w:r>
    </w:p>
    <w:p>
      <w:pPr>
        <w:pStyle w:val="16"/>
        <w:numPr>
          <w:ilvl w:val="1"/>
          <w:numId w:val="3"/>
        </w:numPr>
        <w:bidi/>
        <w:spacing w:after="48" w:line="259" w:lineRule="auto"/>
        <w:rPr>
          <w:rFonts w:cs="B Nazanin"/>
        </w:rPr>
      </w:pPr>
      <w:r>
        <w:rPr>
          <w:rFonts w:hint="cs" w:cs="B Nazanin"/>
          <w:rtl/>
        </w:rPr>
        <w:t>شرکت در امتحان پایان ترم</w:t>
      </w:r>
    </w:p>
    <w:p>
      <w:pPr>
        <w:pStyle w:val="16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ذکر سهم ارزشیابی هر روش در نمره نهایی دانشجو</w:t>
      </w:r>
    </w:p>
    <w:p>
      <w:pPr>
        <w:pStyle w:val="16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حضور و غیاب و رعایت اصول رفتار، پوشش و تعهد حرفه</w:t>
      </w:r>
      <w:r>
        <w:rPr>
          <w:rFonts w:hint="cs" w:cs="B Nazanin" w:asciiTheme="majorBidi" w:hAnsiTheme="majorBidi"/>
          <w:sz w:val="24"/>
          <w:szCs w:val="24"/>
          <w:rtl/>
          <w:lang w:val="en-US" w:bidi="fa-IR"/>
        </w:rPr>
        <w:t xml:space="preserve"> ای</w:t>
      </w:r>
      <w:bookmarkStart w:id="0" w:name="_GoBack"/>
      <w:bookmarkEnd w:id="0"/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:15 %</w:t>
      </w:r>
    </w:p>
    <w:p>
      <w:pPr>
        <w:pStyle w:val="16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امتحان پایان ترم: 85%</w:t>
      </w:r>
    </w:p>
    <w:p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before="24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منابع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منابع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شامل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کتاب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درس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نشر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تخصص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مقاله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و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نشان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وب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سا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مرتبط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باشد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.</w:t>
      </w:r>
    </w:p>
    <w:p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الف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)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کتب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</w:p>
    <w:p>
      <w:pPr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lang w:bidi="fa-IR"/>
        </w:rPr>
        <w:t>Suzanne C. O'Connell Smeltzer, Brenda G. Bare, Janice L. Hinkle, Kerry H. Cheever. Brunner &amp; Suddarth's Textbook of Medical-Surgical Nursing.  Lippincott Williams &amp; Wilkins. Last Version.</w:t>
      </w:r>
    </w:p>
    <w:p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)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مقالات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بر حسب موضوع تکالیف دانشجویان می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توانند از مقالات مستخرج از پایگاه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های داده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ای استفاده کنند.</w:t>
      </w:r>
    </w:p>
    <w:p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    ج) محتوای الکترونیکی: محتوای تهیه شده توسط اساتید که در سامانه نوید آپلود می گردد.</w:t>
      </w:r>
    </w:p>
    <w:p>
      <w:pPr>
        <w:bidi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)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منابع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برا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مطالعه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شتر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</w:p>
    <w:p>
      <w:pPr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lang w:bidi="fa-IR"/>
        </w:rPr>
        <w:t>Monahan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cs="B Nazanin" w:asciiTheme="majorBidi" w:hAnsiTheme="majorBidi"/>
          <w:sz w:val="24"/>
          <w:szCs w:val="24"/>
          <w:lang w:bidi="fa-IR"/>
        </w:rPr>
        <w:t>F,  Sands J,  Neighbors M,  Marek J,  Green-Nigro C. Phipps' Medical-Surgical Nursing. Mosby. Last version.</w:t>
      </w:r>
    </w:p>
    <w:p>
      <w:pPr>
        <w:bidi/>
        <w:jc w:val="both"/>
        <w:rPr>
          <w:rFonts w:cs="B Nazanin" w:asciiTheme="majorBidi" w:hAnsiTheme="majorBidi"/>
          <w:sz w:val="24"/>
          <w:szCs w:val="24"/>
          <w:lang w:bidi="fa-IR"/>
        </w:rPr>
      </w:pPr>
    </w:p>
    <w:p>
      <w:pPr>
        <w:bidi/>
        <w:jc w:val="both"/>
        <w:rPr>
          <w:rFonts w:cs="B Nazanin" w:asciiTheme="majorBidi" w:hAnsiTheme="majorBidi"/>
          <w:sz w:val="24"/>
          <w:szCs w:val="24"/>
          <w:lang w:bidi="fa-IR"/>
        </w:rPr>
      </w:pPr>
    </w:p>
    <w:p>
      <w:pPr>
        <w:bidi/>
        <w:spacing w:after="0"/>
        <w:rPr>
          <w:rFonts w:cs="B Lotus"/>
          <w:b/>
          <w:bCs/>
          <w:sz w:val="28"/>
          <w:szCs w:val="28"/>
          <w:rtl/>
        </w:rPr>
      </w:pPr>
      <w:r>
        <w:rPr>
          <w:rFonts w:hint="cs" w:cs="B Lotus"/>
          <w:b/>
          <w:bCs/>
          <w:sz w:val="28"/>
          <w:szCs w:val="28"/>
          <w:rtl/>
          <w:lang w:bidi="fa-IR"/>
        </w:rPr>
        <w:t>جدول مشخصات (</w:t>
      </w:r>
      <w:r>
        <w:rPr>
          <w:rFonts w:hint="cs" w:cs="B Lotus"/>
          <w:b/>
          <w:bCs/>
          <w:sz w:val="28"/>
          <w:szCs w:val="28"/>
          <w:rtl/>
        </w:rPr>
        <w:t>بلوپرنیت) طراحی آزمون</w:t>
      </w:r>
    </w:p>
    <w:p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</w:p>
    <w:tbl>
      <w:tblPr>
        <w:tblStyle w:val="15"/>
        <w:bidiVisual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157"/>
        <w:gridCol w:w="17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50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37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اهداف و مبحث آموزشی</w:t>
            </w:r>
          </w:p>
        </w:tc>
        <w:tc>
          <w:tcPr>
            <w:tcW w:w="913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تعداد سوال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" w:type="pct"/>
            <w:shd w:val="clear" w:color="auto" w:fill="F1F1F1" w:themeFill="background1" w:themeFillShade="F2"/>
          </w:tcPr>
          <w:p>
            <w:pPr>
              <w:pStyle w:val="16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7" w:type="pct"/>
          </w:tcPr>
          <w:p>
            <w:pPr>
              <w:tabs>
                <w:tab w:val="left" w:pos="3335"/>
              </w:tabs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hint="cs" w:cs="B Mitra"/>
                <w:sz w:val="24"/>
                <w:szCs w:val="24"/>
                <w:rtl/>
              </w:rPr>
              <w:t xml:space="preserve">مقدمات آب و الکترولیت </w:t>
            </w:r>
            <w:r>
              <w:rPr>
                <w:rFonts w:hint="cs" w:ascii="Times New Roman" w:hAnsi="Times New Roman" w:cs="Times New Roman"/>
                <w:sz w:val="24"/>
                <w:szCs w:val="24"/>
                <w:rtl/>
              </w:rPr>
              <w:t>–</w:t>
            </w:r>
            <w:r>
              <w:rPr>
                <w:rFonts w:hint="cs" w:cs="B Mitra"/>
                <w:sz w:val="24"/>
                <w:szCs w:val="24"/>
                <w:rtl/>
              </w:rPr>
              <w:t xml:space="preserve"> انواع سرم ها</w:t>
            </w:r>
          </w:p>
        </w:tc>
        <w:tc>
          <w:tcPr>
            <w:tcW w:w="91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" w:type="pct"/>
            <w:shd w:val="clear" w:color="auto" w:fill="F1F1F1" w:themeFill="background1" w:themeFillShade="F2"/>
          </w:tcPr>
          <w:p>
            <w:pPr>
              <w:pStyle w:val="16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7" w:type="pct"/>
            <w:vAlign w:val="center"/>
          </w:tcPr>
          <w:p>
            <w:pPr>
              <w:tabs>
                <w:tab w:val="left" w:pos="615"/>
              </w:tabs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hint="cs" w:cs="B Mitra"/>
                <w:sz w:val="24"/>
                <w:szCs w:val="24"/>
                <w:rtl/>
              </w:rPr>
              <w:t>اختلالات مایعات(هایپر ولمی- هیپو ولمی)- اختلالات سدیم</w:t>
            </w:r>
          </w:p>
        </w:tc>
        <w:tc>
          <w:tcPr>
            <w:tcW w:w="91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" w:type="pct"/>
            <w:shd w:val="clear" w:color="auto" w:fill="F1F1F1" w:themeFill="background1" w:themeFillShade="F2"/>
          </w:tcPr>
          <w:p>
            <w:pPr>
              <w:pStyle w:val="16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7" w:type="pct"/>
          </w:tcPr>
          <w:p>
            <w:pPr>
              <w:tabs>
                <w:tab w:val="left" w:pos="3335"/>
              </w:tabs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hint="cs" w:cs="B Mitra"/>
                <w:sz w:val="24"/>
                <w:szCs w:val="24"/>
                <w:rtl/>
              </w:rPr>
              <w:t>اختلالات پتاسیم ( هایپر کالمی و هایپو کالمی)</w:t>
            </w:r>
          </w:p>
        </w:tc>
        <w:tc>
          <w:tcPr>
            <w:tcW w:w="91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50" w:type="pct"/>
            <w:shd w:val="clear" w:color="auto" w:fill="F1F1F1" w:themeFill="background1" w:themeFillShade="F2"/>
          </w:tcPr>
          <w:p>
            <w:pPr>
              <w:pStyle w:val="16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7" w:type="pct"/>
          </w:tcPr>
          <w:p>
            <w:pPr>
              <w:tabs>
                <w:tab w:val="left" w:pos="3335"/>
              </w:tabs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hint="cs" w:cs="B Mitra"/>
                <w:sz w:val="24"/>
                <w:szCs w:val="24"/>
                <w:rtl/>
              </w:rPr>
              <w:t>اختلالات کلسیم ( هایپر کلسمی، هایپو کلسمی)</w:t>
            </w:r>
          </w:p>
        </w:tc>
        <w:tc>
          <w:tcPr>
            <w:tcW w:w="91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" w:type="pct"/>
            <w:shd w:val="clear" w:color="auto" w:fill="F1F1F1" w:themeFill="background1" w:themeFillShade="F2"/>
          </w:tcPr>
          <w:p>
            <w:pPr>
              <w:pStyle w:val="16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7" w:type="pct"/>
          </w:tcPr>
          <w:p>
            <w:pPr>
              <w:tabs>
                <w:tab w:val="left" w:pos="3335"/>
              </w:tabs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hint="cs" w:cs="B Mitra"/>
                <w:sz w:val="24"/>
                <w:szCs w:val="24"/>
                <w:rtl/>
              </w:rPr>
              <w:t>اختلالات منیزیم(هایپر منیزیمی، هایپو منیزیمی)- مقدمات اسید و باز</w:t>
            </w:r>
          </w:p>
        </w:tc>
        <w:tc>
          <w:tcPr>
            <w:tcW w:w="91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" w:type="pct"/>
            <w:shd w:val="clear" w:color="auto" w:fill="F1F1F1" w:themeFill="background1" w:themeFillShade="F2"/>
          </w:tcPr>
          <w:p>
            <w:pPr>
              <w:pStyle w:val="16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7" w:type="pct"/>
          </w:tcPr>
          <w:p>
            <w:pPr>
              <w:tabs>
                <w:tab w:val="left" w:pos="3335"/>
              </w:tabs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hint="cs" w:cs="B Mitra"/>
                <w:sz w:val="24"/>
                <w:szCs w:val="24"/>
                <w:rtl/>
              </w:rPr>
              <w:t xml:space="preserve">اختلالات اسید و باز </w:t>
            </w:r>
          </w:p>
        </w:tc>
        <w:tc>
          <w:tcPr>
            <w:tcW w:w="91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" w:type="pct"/>
            <w:shd w:val="clear" w:color="auto" w:fill="F1F1F1" w:themeFill="background1" w:themeFillShade="F2"/>
          </w:tcPr>
          <w:p>
            <w:pPr>
              <w:pStyle w:val="16"/>
              <w:bidi/>
              <w:spacing w:after="0" w:line="240" w:lineRule="auto"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3737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13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30</w:t>
            </w:r>
          </w:p>
        </w:tc>
      </w:tr>
    </w:tbl>
    <w:p>
      <w:pPr>
        <w:bidi/>
        <w:spacing w:after="0"/>
        <w:jc w:val="both"/>
        <w:rPr>
          <w:rFonts w:cs="B Mitra"/>
          <w:sz w:val="28"/>
          <w:szCs w:val="28"/>
          <w:lang w:bidi="fa-IR"/>
        </w:rPr>
      </w:pPr>
    </w:p>
    <w:p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sectPr>
      <w:footerReference r:id="rId5" w:type="default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tra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 Lotus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468355595"/>
      <w:docPartObj>
        <w:docPartGallery w:val="AutoText"/>
      </w:docPartObj>
    </w:sdtPr>
    <w:sdtEndPr>
      <w:rPr>
        <w:rtl/>
      </w:rPr>
    </w:sdtEndPr>
    <w:sdtContent>
      <w:p>
        <w:pPr>
          <w:pStyle w:val="10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1</w:t>
        </w:r>
        <w:r>
          <w:fldChar w:fldCharType="end"/>
        </w:r>
      </w:p>
    </w:sdtContent>
  </w:sdt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pPr>
        <w:spacing w:before="0" w:after="0" w:line="276" w:lineRule="auto"/>
      </w:pPr>
      <w:r>
        <w:separator/>
      </w:r>
    </w:p>
  </w:footnote>
  <w:footnote w:type="continuationSeparator" w:id="11">
    <w:p>
      <w:pPr>
        <w:spacing w:before="0" w:after="0" w:line="276" w:lineRule="auto"/>
      </w:pPr>
      <w:r>
        <w:continuationSeparator/>
      </w:r>
    </w:p>
  </w:footnote>
  <w:footnote w:id="0">
    <w:p>
      <w:pPr>
        <w:pStyle w:val="12"/>
        <w:rPr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Educational Approach</w:t>
      </w:r>
    </w:p>
  </w:footnote>
  <w:footnote w:id="1">
    <w:p>
      <w:pPr>
        <w:pStyle w:val="12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Virtual Approach</w:t>
      </w:r>
    </w:p>
  </w:footnote>
  <w:footnote w:id="2">
    <w:p>
      <w:pPr>
        <w:pStyle w:val="12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Blended Approach: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Blended learning is an approach to education that combines online educational materials and opportunities for interaction online with traditional place-based classroom methods. </w:t>
      </w:r>
    </w:p>
  </w:footnote>
  <w:footnote w:id="3">
    <w:p>
      <w:pPr>
        <w:pStyle w:val="12"/>
        <w:bidi/>
        <w:rPr>
          <w:rtl/>
          <w:lang w:bidi="fa-IR"/>
        </w:rPr>
      </w:pPr>
      <w:r>
        <w:rPr>
          <w:rFonts w:ascii="Times New Roman" w:hAnsi="Times New Roman" w:cs="B Nazanin"/>
          <w:sz w:val="14"/>
          <w:lang w:bidi="fa-IR"/>
        </w:rPr>
        <w:footnoteRef/>
      </w:r>
      <w:r>
        <w:rPr>
          <w:rFonts w:hint="cs" w:ascii="Times New Roman" w:hAnsi="Times New Roman" w:cs="B Nazanin"/>
          <w:sz w:val="14"/>
          <w:rtl/>
          <w:lang w:bidi="fa-IR"/>
        </w:rPr>
        <w:t>. این وظایف مصادیقی از وظایف عمومی هستند و  می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توانند در همه انواع دوره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های آموزشی اعم از حضوری و مجازی، لحاظ گردند.</w:t>
      </w:r>
      <w:r>
        <w:rPr>
          <w:rFonts w:hint="cs"/>
          <w:rtl/>
        </w:rPr>
        <w:t xml:space="preserve"> </w:t>
      </w:r>
    </w:p>
  </w:footnote>
  <w:footnote w:id="4">
    <w:p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hint="cs" w:ascii="Times New Roman" w:hAnsi="Times New Roman" w:cs="B Nazanin"/>
          <w:sz w:val="14"/>
          <w:szCs w:val="20"/>
          <w:rtl/>
          <w:lang w:bidi="fa-IR"/>
        </w:rPr>
        <w:t xml:space="preserve">. در رویکرد آموزشی مجازی، سهم ارزیابی تکوینی بیش از سهم ارزیابی تراکمی باشد. </w:t>
      </w:r>
    </w:p>
    <w:p>
      <w:pPr>
        <w:pStyle w:val="12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170E4"/>
    <w:multiLevelType w:val="multilevel"/>
    <w:tmpl w:val="5CE170E4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C2B01"/>
    <w:multiLevelType w:val="multilevel"/>
    <w:tmpl w:val="67DC2B01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8E2043B"/>
    <w:multiLevelType w:val="multilevel"/>
    <w:tmpl w:val="68E2043B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81918D5"/>
    <w:multiLevelType w:val="multilevel"/>
    <w:tmpl w:val="781918D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numRestart w:val="eachPage"/>
    <w:footnote w:id="10"/>
    <w:footnote w:id="1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2072A"/>
    <w:rsid w:val="00041B5D"/>
    <w:rsid w:val="00047FD1"/>
    <w:rsid w:val="00052BAA"/>
    <w:rsid w:val="00055B05"/>
    <w:rsid w:val="00060C33"/>
    <w:rsid w:val="00061FAB"/>
    <w:rsid w:val="00063ECA"/>
    <w:rsid w:val="0006432E"/>
    <w:rsid w:val="00082518"/>
    <w:rsid w:val="000921C5"/>
    <w:rsid w:val="00096A68"/>
    <w:rsid w:val="000A5C95"/>
    <w:rsid w:val="000A5DE9"/>
    <w:rsid w:val="000A75DE"/>
    <w:rsid w:val="000B5704"/>
    <w:rsid w:val="000B7123"/>
    <w:rsid w:val="000C7326"/>
    <w:rsid w:val="000D393B"/>
    <w:rsid w:val="000E51A7"/>
    <w:rsid w:val="000E701A"/>
    <w:rsid w:val="000F3FF3"/>
    <w:rsid w:val="00100BCF"/>
    <w:rsid w:val="00101B0E"/>
    <w:rsid w:val="0012159D"/>
    <w:rsid w:val="00130C50"/>
    <w:rsid w:val="0014400E"/>
    <w:rsid w:val="00145B73"/>
    <w:rsid w:val="00145E3E"/>
    <w:rsid w:val="00154C6F"/>
    <w:rsid w:val="001567FC"/>
    <w:rsid w:val="001713A3"/>
    <w:rsid w:val="001747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E22DA"/>
    <w:rsid w:val="001F31CB"/>
    <w:rsid w:val="002034ED"/>
    <w:rsid w:val="0020548F"/>
    <w:rsid w:val="00217F24"/>
    <w:rsid w:val="00220DB2"/>
    <w:rsid w:val="002218E7"/>
    <w:rsid w:val="00221F0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1925"/>
    <w:rsid w:val="002D5FD3"/>
    <w:rsid w:val="002E06E6"/>
    <w:rsid w:val="00303B3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C41E6"/>
    <w:rsid w:val="003D5FAE"/>
    <w:rsid w:val="003F5911"/>
    <w:rsid w:val="004005EE"/>
    <w:rsid w:val="00401B3A"/>
    <w:rsid w:val="00426476"/>
    <w:rsid w:val="00445D64"/>
    <w:rsid w:val="00445D98"/>
    <w:rsid w:val="0044636F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17EF7"/>
    <w:rsid w:val="00527E9F"/>
    <w:rsid w:val="00551073"/>
    <w:rsid w:val="00562721"/>
    <w:rsid w:val="005922D6"/>
    <w:rsid w:val="00592F5F"/>
    <w:rsid w:val="005957C4"/>
    <w:rsid w:val="005A5558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928A4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1764F"/>
    <w:rsid w:val="0084729F"/>
    <w:rsid w:val="00852EA4"/>
    <w:rsid w:val="00885BF8"/>
    <w:rsid w:val="00891C30"/>
    <w:rsid w:val="00896A0B"/>
    <w:rsid w:val="008A1031"/>
    <w:rsid w:val="008A5CB8"/>
    <w:rsid w:val="008C1F03"/>
    <w:rsid w:val="008E495F"/>
    <w:rsid w:val="00914CAC"/>
    <w:rsid w:val="00924FDC"/>
    <w:rsid w:val="00933443"/>
    <w:rsid w:val="009340B5"/>
    <w:rsid w:val="009375F5"/>
    <w:rsid w:val="009428A7"/>
    <w:rsid w:val="00946D4D"/>
    <w:rsid w:val="00947659"/>
    <w:rsid w:val="00971252"/>
    <w:rsid w:val="009816D8"/>
    <w:rsid w:val="009A0090"/>
    <w:rsid w:val="009A0B53"/>
    <w:rsid w:val="009A5A96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9701E"/>
    <w:rsid w:val="00AA3DED"/>
    <w:rsid w:val="00AA41DE"/>
    <w:rsid w:val="00AB5CAE"/>
    <w:rsid w:val="00AE1443"/>
    <w:rsid w:val="00AE6C53"/>
    <w:rsid w:val="00AF649A"/>
    <w:rsid w:val="00B02343"/>
    <w:rsid w:val="00B02BB4"/>
    <w:rsid w:val="00B03A8F"/>
    <w:rsid w:val="00B03A95"/>
    <w:rsid w:val="00B14502"/>
    <w:rsid w:val="00B17741"/>
    <w:rsid w:val="00B237F7"/>
    <w:rsid w:val="00B37985"/>
    <w:rsid w:val="00B420E2"/>
    <w:rsid w:val="00B4711B"/>
    <w:rsid w:val="00B704A8"/>
    <w:rsid w:val="00B77FBC"/>
    <w:rsid w:val="00B80410"/>
    <w:rsid w:val="00B9475A"/>
    <w:rsid w:val="00B977E0"/>
    <w:rsid w:val="00BB4C80"/>
    <w:rsid w:val="00BE4941"/>
    <w:rsid w:val="00BF350D"/>
    <w:rsid w:val="00C06AFF"/>
    <w:rsid w:val="00C12AB4"/>
    <w:rsid w:val="00C15621"/>
    <w:rsid w:val="00C5164A"/>
    <w:rsid w:val="00C63B0C"/>
    <w:rsid w:val="00C71788"/>
    <w:rsid w:val="00C73A4A"/>
    <w:rsid w:val="00C82781"/>
    <w:rsid w:val="00C85ABA"/>
    <w:rsid w:val="00C91E86"/>
    <w:rsid w:val="00CA5986"/>
    <w:rsid w:val="00CB11FC"/>
    <w:rsid w:val="00CC7981"/>
    <w:rsid w:val="00CF459D"/>
    <w:rsid w:val="00D237ED"/>
    <w:rsid w:val="00D258F5"/>
    <w:rsid w:val="00D272D4"/>
    <w:rsid w:val="00D47EB7"/>
    <w:rsid w:val="00D81FBF"/>
    <w:rsid w:val="00D92DAC"/>
    <w:rsid w:val="00DA7279"/>
    <w:rsid w:val="00DB2757"/>
    <w:rsid w:val="00DB28EF"/>
    <w:rsid w:val="00DB4835"/>
    <w:rsid w:val="00DC004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135A8"/>
    <w:rsid w:val="00F25ED3"/>
    <w:rsid w:val="00F378AD"/>
    <w:rsid w:val="00F510FC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42E6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1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20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1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12">
    <w:name w:val="footnote text"/>
    <w:basedOn w:val="1"/>
    <w:link w:val="2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3">
    <w:name w:val="header"/>
    <w:basedOn w:val="1"/>
    <w:link w:val="2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4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15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8">
    <w:name w:val="Grid Table 4 - Accent 51"/>
    <w:basedOn w:val="5"/>
    <w:qFormat/>
    <w:uiPriority w:val="4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character" w:customStyle="1" w:styleId="19">
    <w:name w:val="Comment Text Char"/>
    <w:basedOn w:val="4"/>
    <w:link w:val="8"/>
    <w:semiHidden/>
    <w:qFormat/>
    <w:uiPriority w:val="99"/>
    <w:rPr>
      <w:sz w:val="20"/>
      <w:szCs w:val="20"/>
    </w:rPr>
  </w:style>
  <w:style w:type="character" w:customStyle="1" w:styleId="20">
    <w:name w:val="Comment Subject Char"/>
    <w:basedOn w:val="19"/>
    <w:link w:val="9"/>
    <w:semiHidden/>
    <w:qFormat/>
    <w:uiPriority w:val="99"/>
    <w:rPr>
      <w:b/>
      <w:bCs/>
      <w:sz w:val="20"/>
      <w:szCs w:val="20"/>
    </w:rPr>
  </w:style>
  <w:style w:type="paragraph" w:customStyle="1" w:styleId="21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22">
    <w:name w:val="Footnote Text Char"/>
    <w:basedOn w:val="4"/>
    <w:link w:val="12"/>
    <w:semiHidden/>
    <w:qFormat/>
    <w:uiPriority w:val="99"/>
    <w:rPr>
      <w:sz w:val="20"/>
      <w:szCs w:val="20"/>
    </w:rPr>
  </w:style>
  <w:style w:type="character" w:customStyle="1" w:styleId="23">
    <w:name w:val="Header Char"/>
    <w:basedOn w:val="4"/>
    <w:link w:val="13"/>
    <w:qFormat/>
    <w:uiPriority w:val="99"/>
  </w:style>
  <w:style w:type="character" w:customStyle="1" w:styleId="24">
    <w:name w:val="Footer Char"/>
    <w:basedOn w:val="4"/>
    <w:link w:val="10"/>
    <w:qFormat/>
    <w:uiPriority w:val="99"/>
  </w:style>
  <w:style w:type="table" w:customStyle="1" w:styleId="25">
    <w:name w:val="Table Grid1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27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8">
    <w:name w:val="author"/>
    <w:basedOn w:val="4"/>
    <w:qFormat/>
    <w:uiPriority w:val="0"/>
  </w:style>
  <w:style w:type="character" w:customStyle="1" w:styleId="29">
    <w:name w:val="a-color-secondary"/>
    <w:basedOn w:val="4"/>
    <w:qFormat/>
    <w:uiPriority w:val="0"/>
  </w:style>
  <w:style w:type="character" w:customStyle="1" w:styleId="30">
    <w:name w:val="inlin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B106-055B-4BFC-BB27-C5E0E0A4F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1082</Words>
  <Characters>6169</Characters>
  <Lines>51</Lines>
  <Paragraphs>14</Paragraphs>
  <TotalTime>1</TotalTime>
  <ScaleCrop>false</ScaleCrop>
  <LinksUpToDate>false</LinksUpToDate>
  <CharactersWithSpaces>7237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2024-02-24T04:14:00Z</dcterms:created>
  <dc:creator>naghsh</dc:creator>
  <cp:lastModifiedBy>Dr.khoshkesht</cp:lastModifiedBy>
  <cp:lastPrinted>2020-08-02T12:25:00Z</cp:lastPrinted>
  <dcterms:modified xsi:type="dcterms:W3CDTF">2024-03-13T04:17:15Z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D07501D5D49742AF9BF6D4C14D5FCD74_12</vt:lpwstr>
  </property>
</Properties>
</file>